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508"/>
        <w:gridCol w:w="1501"/>
        <w:gridCol w:w="3515"/>
        <w:gridCol w:w="567"/>
        <w:gridCol w:w="567"/>
        <w:gridCol w:w="567"/>
        <w:gridCol w:w="567"/>
        <w:gridCol w:w="567"/>
      </w:tblGrid>
      <w:tr w:rsidR="00162B72" w:rsidTr="00331683">
        <w:trPr>
          <w:trHeight w:val="1281"/>
        </w:trPr>
        <w:tc>
          <w:tcPr>
            <w:tcW w:w="8359" w:type="dxa"/>
            <w:gridSpan w:val="8"/>
            <w:vAlign w:val="center"/>
          </w:tcPr>
          <w:p w:rsidR="00162B72" w:rsidRPr="006C2D78" w:rsidRDefault="00162B72" w:rsidP="006C2D78">
            <w:pPr>
              <w:jc w:val="center"/>
              <w:rPr>
                <w:rFonts w:ascii="HelloDoodlePrint" w:hAnsi="HelloDoodlePrint"/>
                <w:b/>
              </w:rPr>
            </w:pPr>
            <w:r w:rsidRPr="006C2D78">
              <w:rPr>
                <w:rFonts w:ascii="HelloDoodlePrint" w:hAnsi="HelloDoodlePrint"/>
                <w:b/>
              </w:rPr>
              <w:t>Working Scientifically ~ Lower Key Stage 2</w:t>
            </w:r>
          </w:p>
          <w:p w:rsidR="00162B72" w:rsidRPr="006C2D78" w:rsidRDefault="00162B72" w:rsidP="006C2D78">
            <w:pPr>
              <w:jc w:val="center"/>
              <w:rPr>
                <w:rFonts w:ascii="HelloDoodlePrint" w:hAnsi="HelloDoodlePrint"/>
                <w:b/>
              </w:rPr>
            </w:pPr>
            <w:r>
              <w:rPr>
                <w:rFonts w:ascii="HelloDoodlePrint" w:hAnsi="HelloDoodlePrint"/>
              </w:rPr>
              <w:t xml:space="preserve">Can you recognise which scientific enquiry you have completed today? Put the date in the box when you have completed the statement. </w:t>
            </w:r>
          </w:p>
        </w:tc>
      </w:tr>
      <w:tr w:rsidR="006C2D78" w:rsidTr="00162B72">
        <w:trPr>
          <w:cantSplit/>
          <w:trHeight w:val="831"/>
        </w:trPr>
        <w:tc>
          <w:tcPr>
            <w:tcW w:w="508" w:type="dxa"/>
            <w:vMerge w:val="restart"/>
            <w:textDirection w:val="btLr"/>
            <w:vAlign w:val="center"/>
          </w:tcPr>
          <w:p w:rsidR="006C2D78" w:rsidRPr="006C2D78" w:rsidRDefault="006C2D78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PLAN</w:t>
            </w:r>
          </w:p>
        </w:tc>
        <w:tc>
          <w:tcPr>
            <w:tcW w:w="1501" w:type="dxa"/>
            <w:vMerge w:val="restart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Planning</w:t>
            </w:r>
          </w:p>
        </w:tc>
        <w:tc>
          <w:tcPr>
            <w:tcW w:w="3515" w:type="dxa"/>
            <w:vAlign w:val="center"/>
          </w:tcPr>
          <w:p w:rsidR="006C2D78" w:rsidRPr="006C2D78" w:rsidRDefault="00162B72" w:rsidP="006C2D78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>I can ask relevant questions and use</w:t>
            </w:r>
            <w:r w:rsidR="006C2D78" w:rsidRPr="006C2D78">
              <w:rPr>
                <w:rFonts w:ascii="HelloDoodlePrint" w:hAnsi="HelloDoodlePrint"/>
                <w:sz w:val="20"/>
              </w:rPr>
              <w:t xml:space="preserve"> different types of scien</w:t>
            </w:r>
            <w:r w:rsidR="006C2D78">
              <w:rPr>
                <w:rFonts w:ascii="HelloDoodlePrint" w:hAnsi="HelloDoodlePrint"/>
                <w:sz w:val="20"/>
              </w:rPr>
              <w:t>tific enquires to answer them.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6C2D78" w:rsidTr="006C2D78">
        <w:trPr>
          <w:cantSplit/>
          <w:trHeight w:val="840"/>
        </w:trPr>
        <w:tc>
          <w:tcPr>
            <w:tcW w:w="508" w:type="dxa"/>
            <w:vMerge/>
            <w:textDirection w:val="btLr"/>
            <w:vAlign w:val="center"/>
          </w:tcPr>
          <w:p w:rsidR="006C2D78" w:rsidRDefault="006C2D78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/>
            <w:vAlign w:val="center"/>
          </w:tcPr>
          <w:p w:rsid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3515" w:type="dxa"/>
            <w:vAlign w:val="center"/>
          </w:tcPr>
          <w:p w:rsidR="006C2D78" w:rsidRPr="006C2D78" w:rsidRDefault="00162B72" w:rsidP="006C2D78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>I can set</w:t>
            </w:r>
            <w:r w:rsidR="00DA008A">
              <w:rPr>
                <w:rFonts w:ascii="HelloDoodlePrint" w:hAnsi="HelloDoodlePrint"/>
                <w:sz w:val="20"/>
              </w:rPr>
              <w:t xml:space="preserve"> up simple practical enquiries ~ </w:t>
            </w:r>
            <w:r w:rsidR="006C2D78" w:rsidRPr="006C2D78">
              <w:rPr>
                <w:rFonts w:ascii="HelloDoodlePrint" w:hAnsi="HelloDoodlePrint"/>
                <w:sz w:val="20"/>
              </w:rPr>
              <w:t>comparative and fair tests.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DA008A" w:rsidTr="00DA008A">
        <w:trPr>
          <w:trHeight w:val="692"/>
        </w:trPr>
        <w:tc>
          <w:tcPr>
            <w:tcW w:w="508" w:type="dxa"/>
            <w:vMerge w:val="restart"/>
            <w:textDirection w:val="btLr"/>
            <w:vAlign w:val="center"/>
          </w:tcPr>
          <w:p w:rsidR="00DA008A" w:rsidRPr="006C2D78" w:rsidRDefault="00DA008A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DO</w:t>
            </w:r>
          </w:p>
        </w:tc>
        <w:tc>
          <w:tcPr>
            <w:tcW w:w="1501" w:type="dxa"/>
            <w:vMerge w:val="restart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Observing/ Obtaining Evidence</w:t>
            </w:r>
          </w:p>
        </w:tc>
        <w:tc>
          <w:tcPr>
            <w:tcW w:w="3515" w:type="dxa"/>
            <w:vAlign w:val="center"/>
          </w:tcPr>
          <w:p w:rsidR="00DA008A" w:rsidRPr="006C2D78" w:rsidRDefault="00DA008A" w:rsidP="00DA008A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>I can make</w:t>
            </w:r>
            <w:r w:rsidRPr="006C2D78">
              <w:rPr>
                <w:rFonts w:ascii="HelloDoodlePrint" w:hAnsi="HelloDoodlePrint"/>
                <w:sz w:val="20"/>
              </w:rPr>
              <w:t xml:space="preserve"> systematic and carefu</w:t>
            </w:r>
            <w:r>
              <w:rPr>
                <w:rFonts w:ascii="HelloDoodlePrint" w:hAnsi="HelloDoodlePrint"/>
                <w:sz w:val="20"/>
              </w:rPr>
              <w:t>l ob</w:t>
            </w:r>
            <w:bookmarkStart w:id="0" w:name="_GoBack"/>
            <w:bookmarkEnd w:id="0"/>
            <w:r>
              <w:rPr>
                <w:rFonts w:ascii="HelloDoodlePrint" w:hAnsi="HelloDoodlePrint"/>
                <w:sz w:val="20"/>
              </w:rPr>
              <w:t>servations.</w:t>
            </w: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DA008A" w:rsidTr="00DA008A">
        <w:trPr>
          <w:trHeight w:val="1127"/>
        </w:trPr>
        <w:tc>
          <w:tcPr>
            <w:tcW w:w="508" w:type="dxa"/>
            <w:vMerge/>
            <w:textDirection w:val="btLr"/>
            <w:vAlign w:val="center"/>
          </w:tcPr>
          <w:p w:rsidR="00DA008A" w:rsidRDefault="00DA008A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/>
            <w:vAlign w:val="center"/>
          </w:tcPr>
          <w:p w:rsidR="00DA008A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3515" w:type="dxa"/>
            <w:vAlign w:val="center"/>
          </w:tcPr>
          <w:p w:rsidR="00DA008A" w:rsidRDefault="00DA008A" w:rsidP="00DA008A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>I can use</w:t>
            </w:r>
            <w:r w:rsidRPr="006C2D78">
              <w:rPr>
                <w:rFonts w:ascii="HelloDoodlePrint" w:hAnsi="HelloDoodlePrint"/>
                <w:sz w:val="20"/>
              </w:rPr>
              <w:t xml:space="preserve"> a range of equipment, including thermometers and data loggers</w:t>
            </w:r>
            <w:r w:rsidRPr="006C2D78">
              <w:rPr>
                <w:rFonts w:ascii="HelloDoodlePrint" w:hAnsi="HelloDoodlePrint"/>
                <w:sz w:val="20"/>
              </w:rPr>
              <w:t xml:space="preserve"> </w:t>
            </w:r>
            <w:r>
              <w:rPr>
                <w:rFonts w:ascii="HelloDoodlePrint" w:hAnsi="HelloDoodlePrint"/>
                <w:sz w:val="20"/>
              </w:rPr>
              <w:t xml:space="preserve">to measure accurately in standard units. </w:t>
            </w: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DA008A" w:rsidRPr="006C2D78" w:rsidRDefault="00DA008A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6C2D78" w:rsidTr="00162B72">
        <w:trPr>
          <w:trHeight w:val="977"/>
        </w:trPr>
        <w:tc>
          <w:tcPr>
            <w:tcW w:w="508" w:type="dxa"/>
            <w:vMerge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 w:val="restart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Recording</w:t>
            </w:r>
          </w:p>
        </w:tc>
        <w:tc>
          <w:tcPr>
            <w:tcW w:w="3515" w:type="dxa"/>
            <w:vAlign w:val="center"/>
          </w:tcPr>
          <w:p w:rsidR="006C2D78" w:rsidRPr="006C2D78" w:rsidRDefault="00162B72" w:rsidP="00162B72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 xml:space="preserve">I can gather, record, classify and present </w:t>
            </w:r>
            <w:r w:rsidR="006C2D78" w:rsidRPr="006C2D78">
              <w:rPr>
                <w:rFonts w:ascii="HelloDoodlePrint" w:hAnsi="HelloDoodlePrint"/>
                <w:sz w:val="20"/>
              </w:rPr>
              <w:t>data in a variety of ways to help in answering questions.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6C2D78" w:rsidTr="006C2D78">
        <w:trPr>
          <w:trHeight w:val="1129"/>
        </w:trPr>
        <w:tc>
          <w:tcPr>
            <w:tcW w:w="508" w:type="dxa"/>
            <w:vMerge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/>
            <w:vAlign w:val="center"/>
          </w:tcPr>
          <w:p w:rsid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3515" w:type="dxa"/>
            <w:vAlign w:val="center"/>
          </w:tcPr>
          <w:p w:rsidR="006C2D78" w:rsidRPr="006C2D78" w:rsidRDefault="00162B72" w:rsidP="00162B72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>I can record f</w:t>
            </w:r>
            <w:r w:rsidR="006C2D78" w:rsidRPr="006C2D78">
              <w:rPr>
                <w:rFonts w:ascii="HelloDoodlePrint" w:hAnsi="HelloDoodlePrint"/>
                <w:sz w:val="20"/>
              </w:rPr>
              <w:t>indings using simple scientific language, drawings, labelled diagrams, keys, bar charts, and tables.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6C2D78" w:rsidTr="00DA008A">
        <w:trPr>
          <w:trHeight w:val="1130"/>
        </w:trPr>
        <w:tc>
          <w:tcPr>
            <w:tcW w:w="508" w:type="dxa"/>
            <w:vMerge w:val="restart"/>
            <w:textDirection w:val="btLr"/>
            <w:vAlign w:val="center"/>
          </w:tcPr>
          <w:p w:rsidR="006C2D78" w:rsidRPr="006C2D78" w:rsidRDefault="006C2D78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REVIEW</w:t>
            </w:r>
          </w:p>
        </w:tc>
        <w:tc>
          <w:tcPr>
            <w:tcW w:w="1501" w:type="dxa"/>
            <w:vMerge w:val="restart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Concluding</w:t>
            </w:r>
          </w:p>
        </w:tc>
        <w:tc>
          <w:tcPr>
            <w:tcW w:w="3515" w:type="dxa"/>
            <w:vAlign w:val="center"/>
          </w:tcPr>
          <w:p w:rsidR="006C2D78" w:rsidRPr="006C2D78" w:rsidRDefault="00162B72" w:rsidP="00DA008A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 xml:space="preserve">I can </w:t>
            </w:r>
            <w:r w:rsidR="00DA008A">
              <w:rPr>
                <w:rFonts w:ascii="HelloDoodlePrint" w:hAnsi="HelloDoodlePrint"/>
                <w:sz w:val="20"/>
              </w:rPr>
              <w:t xml:space="preserve">explain what I have found out using speaking, writing, </w:t>
            </w:r>
            <w:r w:rsidR="006C2D78" w:rsidRPr="006C2D78">
              <w:rPr>
                <w:rFonts w:ascii="HelloDoodlePrint" w:hAnsi="HelloDoodlePrint"/>
                <w:sz w:val="20"/>
              </w:rPr>
              <w:t>displays or presentations of results and conclusions.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6C2D78" w:rsidTr="006C2D78">
        <w:trPr>
          <w:trHeight w:val="1096"/>
        </w:trPr>
        <w:tc>
          <w:tcPr>
            <w:tcW w:w="508" w:type="dxa"/>
            <w:vMerge/>
            <w:textDirection w:val="btLr"/>
            <w:vAlign w:val="center"/>
          </w:tcPr>
          <w:p w:rsidR="006C2D78" w:rsidRDefault="006C2D78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/>
            <w:vAlign w:val="center"/>
          </w:tcPr>
          <w:p w:rsid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3515" w:type="dxa"/>
            <w:vAlign w:val="center"/>
          </w:tcPr>
          <w:p w:rsidR="006C2D78" w:rsidRPr="006C2D78" w:rsidRDefault="00162B72" w:rsidP="006C2D78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>I can identify</w:t>
            </w:r>
            <w:r w:rsidR="006C2D78" w:rsidRPr="006C2D78">
              <w:rPr>
                <w:rFonts w:ascii="HelloDoodlePrint" w:hAnsi="HelloDoodlePrint"/>
                <w:sz w:val="20"/>
              </w:rPr>
              <w:t xml:space="preserve"> differences, similarities or changes related to simple scientific ideas and processes.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6C2D78" w:rsidTr="00DA008A">
        <w:trPr>
          <w:trHeight w:val="851"/>
        </w:trPr>
        <w:tc>
          <w:tcPr>
            <w:tcW w:w="508" w:type="dxa"/>
            <w:vMerge/>
            <w:textDirection w:val="btLr"/>
            <w:vAlign w:val="center"/>
          </w:tcPr>
          <w:p w:rsidR="006C2D78" w:rsidRDefault="006C2D78" w:rsidP="006C2D78">
            <w:pPr>
              <w:ind w:left="113" w:right="113"/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Merge/>
            <w:vAlign w:val="center"/>
          </w:tcPr>
          <w:p w:rsid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3515" w:type="dxa"/>
            <w:vAlign w:val="center"/>
          </w:tcPr>
          <w:p w:rsidR="006C2D78" w:rsidRPr="006C2D78" w:rsidRDefault="00DA008A" w:rsidP="00DA008A">
            <w:pPr>
              <w:tabs>
                <w:tab w:val="left" w:pos="284"/>
              </w:tabs>
              <w:rPr>
                <w:rFonts w:ascii="HelloDoodlePrint" w:hAnsi="HelloDoodlePrint"/>
                <w:sz w:val="20"/>
              </w:rPr>
            </w:pPr>
            <w:r>
              <w:rPr>
                <w:rFonts w:ascii="HelloDoodlePrint" w:hAnsi="HelloDoodlePrint"/>
                <w:sz w:val="20"/>
              </w:rPr>
              <w:t xml:space="preserve">I can use </w:t>
            </w:r>
            <w:r w:rsidR="006C2D78" w:rsidRPr="006C2D78">
              <w:rPr>
                <w:rFonts w:ascii="HelloDoodlePrint" w:hAnsi="HelloDoodlePrint"/>
                <w:sz w:val="20"/>
              </w:rPr>
              <w:t>scientific evidence to</w:t>
            </w:r>
            <w:r>
              <w:rPr>
                <w:rFonts w:ascii="HelloDoodlePrint" w:hAnsi="HelloDoodlePrint"/>
                <w:sz w:val="20"/>
              </w:rPr>
              <w:t xml:space="preserve"> answer questions or to support my </w:t>
            </w:r>
            <w:r w:rsidR="006C2D78" w:rsidRPr="006C2D78">
              <w:rPr>
                <w:rFonts w:ascii="HelloDoodlePrint" w:hAnsi="HelloDoodlePrint"/>
                <w:sz w:val="20"/>
              </w:rPr>
              <w:t>findings.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  <w:tr w:rsidR="006C2D78" w:rsidTr="00DA008A">
        <w:trPr>
          <w:trHeight w:val="1085"/>
        </w:trPr>
        <w:tc>
          <w:tcPr>
            <w:tcW w:w="508" w:type="dxa"/>
            <w:vMerge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1501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</w:rPr>
              <w:t>Evaluating</w:t>
            </w:r>
          </w:p>
        </w:tc>
        <w:tc>
          <w:tcPr>
            <w:tcW w:w="3515" w:type="dxa"/>
            <w:vAlign w:val="center"/>
          </w:tcPr>
          <w:p w:rsidR="006C2D78" w:rsidRPr="006C2D78" w:rsidRDefault="00162B72" w:rsidP="00DA008A">
            <w:pPr>
              <w:rPr>
                <w:rFonts w:ascii="HelloDoodlePrint" w:hAnsi="HelloDoodlePrint"/>
              </w:rPr>
            </w:pPr>
            <w:r>
              <w:rPr>
                <w:rFonts w:ascii="HelloDoodlePrint" w:hAnsi="HelloDoodlePrint"/>
                <w:sz w:val="20"/>
              </w:rPr>
              <w:t xml:space="preserve">I can </w:t>
            </w:r>
            <w:r w:rsidR="006C2D78" w:rsidRPr="006C2D78">
              <w:rPr>
                <w:rFonts w:ascii="HelloDoodlePrint" w:hAnsi="HelloDoodlePrint"/>
                <w:sz w:val="20"/>
              </w:rPr>
              <w:t>draw simple conclusions, make predictions, suggest improvements and raise further questions.</w:t>
            </w: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  <w:vAlign w:val="center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  <w:tc>
          <w:tcPr>
            <w:tcW w:w="567" w:type="dxa"/>
          </w:tcPr>
          <w:p w:rsidR="006C2D78" w:rsidRPr="006C2D78" w:rsidRDefault="006C2D78" w:rsidP="006C2D78">
            <w:pPr>
              <w:jc w:val="center"/>
              <w:rPr>
                <w:rFonts w:ascii="HelloDoodlePrint" w:hAnsi="HelloDoodlePrint"/>
              </w:rPr>
            </w:pPr>
          </w:p>
        </w:tc>
      </w:tr>
    </w:tbl>
    <w:p w:rsidR="009C6FA9" w:rsidRDefault="009C6FA9"/>
    <w:sectPr w:rsidR="009C6FA9" w:rsidSect="006C2D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loDoodlePrint">
    <w:panose1 w:val="02000603000000000000"/>
    <w:charset w:val="00"/>
    <w:family w:val="auto"/>
    <w:pitch w:val="variable"/>
    <w:sig w:usb0="80000003" w:usb1="0001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42776"/>
    <w:multiLevelType w:val="hybridMultilevel"/>
    <w:tmpl w:val="11900E9A"/>
    <w:lvl w:ilvl="0" w:tplc="08090001">
      <w:start w:val="1"/>
      <w:numFmt w:val="bullet"/>
      <w:lvlText w:val=""/>
      <w:lvlJc w:val="left"/>
      <w:pPr>
        <w:ind w:left="2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1" w15:restartNumberingAfterBreak="0">
    <w:nsid w:val="67E50093"/>
    <w:multiLevelType w:val="hybridMultilevel"/>
    <w:tmpl w:val="56682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D78"/>
    <w:rsid w:val="00162B72"/>
    <w:rsid w:val="00216036"/>
    <w:rsid w:val="006C2D78"/>
    <w:rsid w:val="009C6FA9"/>
    <w:rsid w:val="00DA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377297-6BA1-4940-AD06-00569FC0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2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2016-05-31T16:40:00Z</dcterms:created>
  <dcterms:modified xsi:type="dcterms:W3CDTF">2016-05-31T17:30:00Z</dcterms:modified>
</cp:coreProperties>
</file>